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624C8" w14:textId="77777777" w:rsidR="000C02EC" w:rsidRDefault="000C02EC">
      <w:pPr>
        <w:pStyle w:val="BodyText"/>
        <w:rPr>
          <w:sz w:val="28"/>
        </w:rPr>
      </w:pPr>
      <w:bookmarkStart w:id="0" w:name="_GoBack"/>
      <w:bookmarkEnd w:id="0"/>
    </w:p>
    <w:p w14:paraId="392E1181" w14:textId="77777777" w:rsidR="000C02EC" w:rsidRDefault="000C02EC">
      <w:pPr>
        <w:pStyle w:val="BodyText"/>
        <w:spacing w:before="4"/>
        <w:rPr>
          <w:sz w:val="29"/>
        </w:rPr>
      </w:pPr>
    </w:p>
    <w:p w14:paraId="37625DA7" w14:textId="77777777" w:rsidR="000C02EC" w:rsidRDefault="00E94025" w:rsidP="00801E43">
      <w:pPr>
        <w:ind w:left="2619"/>
        <w:rPr>
          <w:b/>
          <w:sz w:val="27"/>
        </w:rPr>
      </w:pPr>
      <w:r>
        <w:rPr>
          <w:b/>
          <w:color w:val="313434"/>
          <w:sz w:val="27"/>
        </w:rPr>
        <w:t>Pesticide Registration Specialist</w:t>
      </w:r>
    </w:p>
    <w:p w14:paraId="53AF96B3" w14:textId="77777777" w:rsidR="000C02EC" w:rsidRDefault="000C02EC">
      <w:pPr>
        <w:pStyle w:val="BodyText"/>
        <w:spacing w:before="5"/>
        <w:rPr>
          <w:b/>
          <w:sz w:val="28"/>
        </w:rPr>
      </w:pPr>
    </w:p>
    <w:p w14:paraId="1235325D" w14:textId="3C3F947F" w:rsidR="000C02EC" w:rsidRDefault="00E94025">
      <w:pPr>
        <w:pStyle w:val="BodyText"/>
        <w:spacing w:line="249" w:lineRule="auto"/>
        <w:ind w:left="191" w:right="600" w:firstLine="3"/>
      </w:pPr>
      <w:r>
        <w:rPr>
          <w:color w:val="313434"/>
          <w:w w:val="105"/>
        </w:rPr>
        <w:t xml:space="preserve">SciReg, Inc., a leading scientific, regulatory, and quality assurance consulting firm serving the pesticide, plant protection, pharmaceutical, animal health, and chemical industries, is seeking a pesticide registration specialist to join our growing team. </w:t>
      </w:r>
    </w:p>
    <w:p w14:paraId="1DD9CB64" w14:textId="77777777" w:rsidR="000C02EC" w:rsidRDefault="000C02EC">
      <w:pPr>
        <w:pStyle w:val="BodyText"/>
        <w:spacing w:before="3"/>
      </w:pPr>
    </w:p>
    <w:p w14:paraId="475C783F" w14:textId="77777777" w:rsidR="000C02EC" w:rsidRDefault="00E94025">
      <w:pPr>
        <w:pStyle w:val="BodyText"/>
        <w:ind w:left="188"/>
      </w:pPr>
      <w:r>
        <w:rPr>
          <w:color w:val="313434"/>
          <w:w w:val="105"/>
        </w:rPr>
        <w:t>Applicants should possess experience in registering pesticide products under</w:t>
      </w:r>
    </w:p>
    <w:p w14:paraId="417DD637" w14:textId="77777777" w:rsidR="000C02EC" w:rsidRDefault="00E94025">
      <w:pPr>
        <w:pStyle w:val="BodyText"/>
        <w:spacing w:before="17" w:line="249" w:lineRule="auto"/>
        <w:ind w:left="184" w:right="291"/>
      </w:pPr>
      <w:r>
        <w:rPr>
          <w:color w:val="313434"/>
          <w:w w:val="105"/>
        </w:rPr>
        <w:t>U.S. pesticide laws and regulations, including preparing, submitting, and/or managing product applications.</w:t>
      </w:r>
    </w:p>
    <w:p w14:paraId="138FC0D8" w14:textId="77777777" w:rsidR="000C02EC" w:rsidRDefault="000C02EC">
      <w:pPr>
        <w:pStyle w:val="BodyText"/>
        <w:spacing w:before="5"/>
        <w:rPr>
          <w:sz w:val="28"/>
        </w:rPr>
      </w:pPr>
    </w:p>
    <w:p w14:paraId="0CE5CF2D" w14:textId="77777777" w:rsidR="000C02EC" w:rsidRDefault="00E94025">
      <w:pPr>
        <w:pStyle w:val="BodyText"/>
        <w:ind w:left="178"/>
      </w:pPr>
      <w:r>
        <w:rPr>
          <w:color w:val="313434"/>
          <w:w w:val="105"/>
        </w:rPr>
        <w:t>Preferred qualifications:</w:t>
      </w:r>
    </w:p>
    <w:p w14:paraId="6749A75E" w14:textId="77777777" w:rsidR="000C02EC" w:rsidRDefault="000C02EC">
      <w:pPr>
        <w:pStyle w:val="BodyText"/>
        <w:spacing w:before="7"/>
        <w:rPr>
          <w:sz w:val="31"/>
        </w:rPr>
      </w:pPr>
    </w:p>
    <w:p w14:paraId="0FA6BFEE" w14:textId="77777777" w:rsidR="000C02EC" w:rsidRDefault="00E94025">
      <w:pPr>
        <w:pStyle w:val="ListParagraph"/>
        <w:numPr>
          <w:ilvl w:val="1"/>
          <w:numId w:val="1"/>
        </w:numPr>
        <w:tabs>
          <w:tab w:val="left" w:pos="895"/>
          <w:tab w:val="left" w:pos="896"/>
        </w:tabs>
        <w:spacing w:line="247" w:lineRule="auto"/>
        <w:ind w:right="732" w:hanging="358"/>
        <w:rPr>
          <w:sz w:val="27"/>
        </w:rPr>
      </w:pPr>
      <w:r>
        <w:rPr>
          <w:color w:val="313434"/>
          <w:w w:val="105"/>
          <w:sz w:val="27"/>
        </w:rPr>
        <w:t>Bachelor's</w:t>
      </w:r>
      <w:r>
        <w:rPr>
          <w:color w:val="313434"/>
          <w:spacing w:val="-2"/>
          <w:w w:val="105"/>
          <w:sz w:val="27"/>
        </w:rPr>
        <w:t xml:space="preserve"> </w:t>
      </w:r>
      <w:r>
        <w:rPr>
          <w:color w:val="313434"/>
          <w:w w:val="105"/>
          <w:sz w:val="27"/>
        </w:rPr>
        <w:t>degree</w:t>
      </w:r>
      <w:r>
        <w:rPr>
          <w:color w:val="313434"/>
          <w:spacing w:val="-15"/>
          <w:w w:val="105"/>
          <w:sz w:val="27"/>
        </w:rPr>
        <w:t xml:space="preserve"> </w:t>
      </w:r>
      <w:r>
        <w:rPr>
          <w:color w:val="313434"/>
          <w:w w:val="105"/>
          <w:sz w:val="27"/>
        </w:rPr>
        <w:t>or</w:t>
      </w:r>
      <w:r>
        <w:rPr>
          <w:color w:val="313434"/>
          <w:spacing w:val="-17"/>
          <w:w w:val="105"/>
          <w:sz w:val="27"/>
        </w:rPr>
        <w:t xml:space="preserve"> </w:t>
      </w:r>
      <w:r>
        <w:rPr>
          <w:color w:val="313434"/>
          <w:w w:val="105"/>
          <w:sz w:val="27"/>
        </w:rPr>
        <w:t>higher</w:t>
      </w:r>
      <w:r>
        <w:rPr>
          <w:color w:val="313434"/>
          <w:spacing w:val="-9"/>
          <w:w w:val="105"/>
          <w:sz w:val="27"/>
        </w:rPr>
        <w:t xml:space="preserve"> </w:t>
      </w:r>
      <w:r>
        <w:rPr>
          <w:color w:val="313434"/>
          <w:w w:val="105"/>
          <w:sz w:val="27"/>
        </w:rPr>
        <w:t>in</w:t>
      </w:r>
      <w:r>
        <w:rPr>
          <w:color w:val="313434"/>
          <w:spacing w:val="-14"/>
          <w:w w:val="105"/>
          <w:sz w:val="27"/>
        </w:rPr>
        <w:t xml:space="preserve"> </w:t>
      </w:r>
      <w:r>
        <w:rPr>
          <w:color w:val="313434"/>
          <w:w w:val="105"/>
          <w:sz w:val="27"/>
        </w:rPr>
        <w:t>animal</w:t>
      </w:r>
      <w:r>
        <w:rPr>
          <w:color w:val="313434"/>
          <w:spacing w:val="-6"/>
          <w:w w:val="105"/>
          <w:sz w:val="27"/>
        </w:rPr>
        <w:t xml:space="preserve"> </w:t>
      </w:r>
      <w:r>
        <w:rPr>
          <w:color w:val="313434"/>
          <w:w w:val="105"/>
          <w:sz w:val="27"/>
        </w:rPr>
        <w:t>science,</w:t>
      </w:r>
      <w:r>
        <w:rPr>
          <w:color w:val="313434"/>
          <w:spacing w:val="-6"/>
          <w:w w:val="105"/>
          <w:sz w:val="27"/>
        </w:rPr>
        <w:t xml:space="preserve"> </w:t>
      </w:r>
      <w:r>
        <w:rPr>
          <w:color w:val="313434"/>
          <w:w w:val="105"/>
          <w:sz w:val="27"/>
        </w:rPr>
        <w:t>biology,</w:t>
      </w:r>
      <w:r>
        <w:rPr>
          <w:color w:val="313434"/>
          <w:spacing w:val="-6"/>
          <w:w w:val="105"/>
          <w:sz w:val="27"/>
        </w:rPr>
        <w:t xml:space="preserve"> </w:t>
      </w:r>
      <w:r>
        <w:rPr>
          <w:color w:val="313434"/>
          <w:w w:val="105"/>
          <w:sz w:val="27"/>
        </w:rPr>
        <w:t>chemistry, toxicology, or related</w:t>
      </w:r>
      <w:r>
        <w:rPr>
          <w:color w:val="313434"/>
          <w:spacing w:val="24"/>
          <w:w w:val="105"/>
          <w:sz w:val="27"/>
        </w:rPr>
        <w:t xml:space="preserve"> </w:t>
      </w:r>
      <w:r>
        <w:rPr>
          <w:color w:val="313434"/>
          <w:w w:val="105"/>
          <w:sz w:val="27"/>
        </w:rPr>
        <w:t>discipline.</w:t>
      </w:r>
    </w:p>
    <w:p w14:paraId="0B1DCDD4" w14:textId="77777777" w:rsidR="000C02EC" w:rsidRDefault="00E94025">
      <w:pPr>
        <w:pStyle w:val="ListParagraph"/>
        <w:numPr>
          <w:ilvl w:val="1"/>
          <w:numId w:val="1"/>
        </w:numPr>
        <w:tabs>
          <w:tab w:val="left" w:pos="898"/>
          <w:tab w:val="left" w:pos="899"/>
        </w:tabs>
        <w:spacing w:before="31" w:line="249" w:lineRule="auto"/>
        <w:ind w:left="888" w:right="641" w:hanging="353"/>
        <w:rPr>
          <w:sz w:val="27"/>
        </w:rPr>
      </w:pPr>
      <w:r>
        <w:rPr>
          <w:color w:val="313434"/>
          <w:w w:val="105"/>
          <w:sz w:val="27"/>
        </w:rPr>
        <w:t>At least three years of experience in the registration of pesticide products under FIFRA, including preparation and submission of registration applications, tolerance/exemption petitions, Notices</w:t>
      </w:r>
      <w:r>
        <w:rPr>
          <w:color w:val="313434"/>
          <w:spacing w:val="-41"/>
          <w:w w:val="105"/>
          <w:sz w:val="27"/>
        </w:rPr>
        <w:t xml:space="preserve"> </w:t>
      </w:r>
      <w:r>
        <w:rPr>
          <w:color w:val="313434"/>
          <w:w w:val="105"/>
          <w:sz w:val="27"/>
        </w:rPr>
        <w:t>of Filing, product labels, offers-to-pay, data matrices, etc., or related expenence.</w:t>
      </w:r>
    </w:p>
    <w:p w14:paraId="116DF29E" w14:textId="77777777" w:rsidR="000C02EC" w:rsidRDefault="00E94025">
      <w:pPr>
        <w:pStyle w:val="ListParagraph"/>
        <w:numPr>
          <w:ilvl w:val="1"/>
          <w:numId w:val="1"/>
        </w:numPr>
        <w:tabs>
          <w:tab w:val="left" w:pos="887"/>
          <w:tab w:val="left" w:pos="888"/>
        </w:tabs>
        <w:spacing w:before="29"/>
        <w:ind w:left="887" w:hanging="359"/>
        <w:rPr>
          <w:sz w:val="27"/>
        </w:rPr>
      </w:pPr>
      <w:r>
        <w:rPr>
          <w:color w:val="313434"/>
          <w:w w:val="105"/>
          <w:sz w:val="27"/>
        </w:rPr>
        <w:t>Experience with regulatory agency</w:t>
      </w:r>
      <w:r>
        <w:rPr>
          <w:color w:val="313434"/>
          <w:spacing w:val="-4"/>
          <w:w w:val="105"/>
          <w:sz w:val="27"/>
        </w:rPr>
        <w:t xml:space="preserve"> </w:t>
      </w:r>
      <w:r>
        <w:rPr>
          <w:color w:val="313434"/>
          <w:w w:val="105"/>
          <w:sz w:val="27"/>
        </w:rPr>
        <w:t>communications.</w:t>
      </w:r>
    </w:p>
    <w:p w14:paraId="42015E81" w14:textId="77777777" w:rsidR="000C02EC" w:rsidRDefault="00E94025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spacing w:before="39"/>
        <w:ind w:left="890" w:hanging="362"/>
        <w:rPr>
          <w:sz w:val="27"/>
        </w:rPr>
      </w:pPr>
      <w:r>
        <w:rPr>
          <w:color w:val="313434"/>
          <w:w w:val="105"/>
          <w:sz w:val="27"/>
        </w:rPr>
        <w:t>Ability to prepare clear, concise, well-organized regulatory</w:t>
      </w:r>
      <w:r>
        <w:rPr>
          <w:color w:val="313434"/>
          <w:spacing w:val="-38"/>
          <w:w w:val="105"/>
          <w:sz w:val="27"/>
        </w:rPr>
        <w:t xml:space="preserve"> </w:t>
      </w:r>
      <w:r>
        <w:rPr>
          <w:color w:val="313434"/>
          <w:w w:val="105"/>
          <w:sz w:val="27"/>
        </w:rPr>
        <w:t>submittals.</w:t>
      </w:r>
    </w:p>
    <w:p w14:paraId="4993632A" w14:textId="77777777" w:rsidR="000C02EC" w:rsidRDefault="00E94025">
      <w:pPr>
        <w:pStyle w:val="ListParagraph"/>
        <w:numPr>
          <w:ilvl w:val="1"/>
          <w:numId w:val="1"/>
        </w:numPr>
        <w:tabs>
          <w:tab w:val="left" w:pos="887"/>
          <w:tab w:val="left" w:pos="888"/>
        </w:tabs>
        <w:spacing w:before="32" w:line="249" w:lineRule="auto"/>
        <w:ind w:left="887" w:right="615" w:hanging="359"/>
        <w:rPr>
          <w:sz w:val="27"/>
        </w:rPr>
      </w:pPr>
      <w:r>
        <w:rPr>
          <w:color w:val="313434"/>
          <w:w w:val="105"/>
          <w:sz w:val="27"/>
        </w:rPr>
        <w:t>Excellent</w:t>
      </w:r>
      <w:r>
        <w:rPr>
          <w:color w:val="313434"/>
          <w:spacing w:val="-15"/>
          <w:w w:val="105"/>
          <w:sz w:val="27"/>
        </w:rPr>
        <w:t xml:space="preserve"> </w:t>
      </w:r>
      <w:r>
        <w:rPr>
          <w:color w:val="313434"/>
          <w:w w:val="105"/>
          <w:sz w:val="27"/>
        </w:rPr>
        <w:t>writing</w:t>
      </w:r>
      <w:r>
        <w:rPr>
          <w:color w:val="313434"/>
          <w:spacing w:val="-18"/>
          <w:w w:val="105"/>
          <w:sz w:val="27"/>
        </w:rPr>
        <w:t xml:space="preserve"> </w:t>
      </w:r>
      <w:r>
        <w:rPr>
          <w:color w:val="313434"/>
          <w:w w:val="105"/>
          <w:sz w:val="27"/>
        </w:rPr>
        <w:t>skills,</w:t>
      </w:r>
      <w:r>
        <w:rPr>
          <w:color w:val="313434"/>
          <w:spacing w:val="-17"/>
          <w:w w:val="105"/>
          <w:sz w:val="27"/>
        </w:rPr>
        <w:t xml:space="preserve"> </w:t>
      </w:r>
      <w:r>
        <w:rPr>
          <w:color w:val="313434"/>
          <w:w w:val="105"/>
          <w:sz w:val="27"/>
        </w:rPr>
        <w:t>verbal</w:t>
      </w:r>
      <w:r>
        <w:rPr>
          <w:color w:val="313434"/>
          <w:spacing w:val="-13"/>
          <w:w w:val="105"/>
          <w:sz w:val="27"/>
        </w:rPr>
        <w:t xml:space="preserve"> </w:t>
      </w:r>
      <w:r>
        <w:rPr>
          <w:color w:val="313434"/>
          <w:w w:val="105"/>
          <w:sz w:val="27"/>
        </w:rPr>
        <w:t>communication skills,</w:t>
      </w:r>
      <w:r>
        <w:rPr>
          <w:color w:val="313434"/>
          <w:spacing w:val="-11"/>
          <w:w w:val="105"/>
          <w:sz w:val="27"/>
        </w:rPr>
        <w:t xml:space="preserve"> </w:t>
      </w:r>
      <w:r>
        <w:rPr>
          <w:color w:val="313434"/>
          <w:w w:val="105"/>
          <w:sz w:val="27"/>
        </w:rPr>
        <w:t>interpersonal skills, and attention to</w:t>
      </w:r>
      <w:r>
        <w:rPr>
          <w:color w:val="313434"/>
          <w:spacing w:val="26"/>
          <w:w w:val="105"/>
          <w:sz w:val="27"/>
        </w:rPr>
        <w:t xml:space="preserve"> </w:t>
      </w:r>
      <w:r>
        <w:rPr>
          <w:color w:val="313434"/>
          <w:w w:val="105"/>
          <w:sz w:val="27"/>
        </w:rPr>
        <w:t>detail.</w:t>
      </w:r>
    </w:p>
    <w:p w14:paraId="3650161A" w14:textId="77777777" w:rsidR="000C02EC" w:rsidRDefault="00E94025">
      <w:pPr>
        <w:pStyle w:val="ListParagraph"/>
        <w:numPr>
          <w:ilvl w:val="1"/>
          <w:numId w:val="1"/>
        </w:numPr>
        <w:tabs>
          <w:tab w:val="left" w:pos="883"/>
          <w:tab w:val="left" w:pos="885"/>
        </w:tabs>
        <w:spacing w:before="20"/>
        <w:ind w:left="884" w:hanging="359"/>
        <w:rPr>
          <w:sz w:val="27"/>
        </w:rPr>
      </w:pPr>
      <w:r>
        <w:rPr>
          <w:color w:val="313434"/>
          <w:w w:val="105"/>
          <w:sz w:val="27"/>
        </w:rPr>
        <w:t>Experience in laboratory/field testing areas helpful; ability to</w:t>
      </w:r>
      <w:r>
        <w:rPr>
          <w:color w:val="313434"/>
          <w:spacing w:val="8"/>
          <w:w w:val="105"/>
          <w:sz w:val="27"/>
        </w:rPr>
        <w:t xml:space="preserve"> </w:t>
      </w:r>
      <w:r>
        <w:rPr>
          <w:color w:val="313434"/>
          <w:w w:val="105"/>
          <w:sz w:val="27"/>
        </w:rPr>
        <w:t>place</w:t>
      </w:r>
    </w:p>
    <w:p w14:paraId="396CC71A" w14:textId="77777777" w:rsidR="000C02EC" w:rsidRDefault="00E94025">
      <w:pPr>
        <w:pStyle w:val="BodyText"/>
        <w:spacing w:before="14"/>
        <w:ind w:left="887"/>
      </w:pPr>
      <w:r>
        <w:rPr>
          <w:color w:val="313434"/>
        </w:rPr>
        <w:t xml:space="preserve">and monitor studies that are required to support pesticide registrations. </w:t>
      </w:r>
      <w:r>
        <w:rPr>
          <w:color w:val="BCBCBC"/>
          <w:w w:val="55"/>
        </w:rPr>
        <w:t>_</w:t>
      </w:r>
    </w:p>
    <w:p w14:paraId="1D1EFA41" w14:textId="77777777" w:rsidR="000C02EC" w:rsidRDefault="000C02EC">
      <w:pPr>
        <w:pStyle w:val="BodyText"/>
        <w:spacing w:before="8"/>
        <w:rPr>
          <w:sz w:val="29"/>
        </w:rPr>
      </w:pPr>
    </w:p>
    <w:p w14:paraId="48733FDE" w14:textId="77777777" w:rsidR="000C02EC" w:rsidRDefault="00E94025">
      <w:pPr>
        <w:pStyle w:val="BodyText"/>
        <w:spacing w:line="252" w:lineRule="auto"/>
        <w:ind w:left="159" w:right="32" w:firstLine="3"/>
      </w:pPr>
      <w:r>
        <w:rPr>
          <w:color w:val="313434"/>
          <w:w w:val="105"/>
        </w:rPr>
        <w:t xml:space="preserve">SciReg, Inc. offers competitive salaries, generous annual leave, a pension plan, and many opportunities for employee development and growth. For consideration, please send your cover letter and resume to </w:t>
      </w:r>
      <w:hyperlink r:id="rId5">
        <w:r>
          <w:rPr>
            <w:color w:val="494B4B"/>
            <w:w w:val="105"/>
            <w:u w:val="thick" w:color="494B4B"/>
          </w:rPr>
          <w:t>jdamico@SciReg.com</w:t>
        </w:r>
        <w:r>
          <w:rPr>
            <w:color w:val="494B4B"/>
            <w:w w:val="105"/>
          </w:rPr>
          <w:t xml:space="preserve"> </w:t>
        </w:r>
      </w:hyperlink>
      <w:r>
        <w:rPr>
          <w:color w:val="313434"/>
          <w:w w:val="105"/>
        </w:rPr>
        <w:t xml:space="preserve">or submit via our website, </w:t>
      </w:r>
      <w:r>
        <w:rPr>
          <w:color w:val="313434"/>
          <w:w w:val="105"/>
          <w:u w:val="thick" w:color="313434"/>
        </w:rPr>
        <w:t>https://scireg.com/careers/.</w:t>
      </w:r>
    </w:p>
    <w:p w14:paraId="08660098" w14:textId="77777777" w:rsidR="000C02EC" w:rsidRDefault="000C02EC">
      <w:pPr>
        <w:pStyle w:val="BodyText"/>
        <w:rPr>
          <w:sz w:val="30"/>
        </w:rPr>
      </w:pPr>
    </w:p>
    <w:p w14:paraId="4C316BA2" w14:textId="6F2E84E0" w:rsidR="000C02EC" w:rsidRDefault="000C02EC">
      <w:pPr>
        <w:pStyle w:val="BodyText"/>
        <w:rPr>
          <w:sz w:val="30"/>
        </w:rPr>
      </w:pPr>
    </w:p>
    <w:p w14:paraId="66AC8068" w14:textId="02C6F984" w:rsidR="0016146A" w:rsidRDefault="0016146A">
      <w:pPr>
        <w:pStyle w:val="BodyText"/>
        <w:rPr>
          <w:sz w:val="30"/>
        </w:rPr>
      </w:pPr>
    </w:p>
    <w:p w14:paraId="265EE75D" w14:textId="77777777" w:rsidR="0016146A" w:rsidRDefault="0016146A">
      <w:pPr>
        <w:pStyle w:val="BodyText"/>
        <w:rPr>
          <w:sz w:val="30"/>
        </w:rPr>
      </w:pPr>
    </w:p>
    <w:p w14:paraId="39FBB3E7" w14:textId="08316C7A" w:rsidR="0016146A" w:rsidRDefault="0016146A">
      <w:pPr>
        <w:pStyle w:val="BodyText"/>
        <w:rPr>
          <w:sz w:val="30"/>
        </w:rPr>
      </w:pPr>
    </w:p>
    <w:p w14:paraId="6B1B49B4" w14:textId="2537F7EA" w:rsidR="0016146A" w:rsidRPr="00801E43" w:rsidRDefault="0016146A" w:rsidP="00E05990">
      <w:pPr>
        <w:pStyle w:val="BodyText"/>
        <w:jc w:val="center"/>
        <w:rPr>
          <w:sz w:val="24"/>
          <w:szCs w:val="24"/>
        </w:rPr>
      </w:pPr>
      <w:r w:rsidRPr="00801E43">
        <w:rPr>
          <w:sz w:val="24"/>
          <w:szCs w:val="24"/>
        </w:rPr>
        <w:t>SciReg, Inc.</w:t>
      </w:r>
    </w:p>
    <w:p w14:paraId="528D4725" w14:textId="2BC4CC4A" w:rsidR="0016146A" w:rsidRPr="00801E43" w:rsidRDefault="0016146A" w:rsidP="00E05990">
      <w:pPr>
        <w:pStyle w:val="BodyText"/>
        <w:jc w:val="center"/>
        <w:rPr>
          <w:sz w:val="20"/>
          <w:szCs w:val="20"/>
        </w:rPr>
      </w:pPr>
      <w:r w:rsidRPr="00801E43">
        <w:rPr>
          <w:sz w:val="20"/>
          <w:szCs w:val="20"/>
        </w:rPr>
        <w:t>12733 Director’s Loop</w:t>
      </w:r>
    </w:p>
    <w:p w14:paraId="37DE0CA6" w14:textId="6B2F3246" w:rsidR="0016146A" w:rsidRPr="00801E43" w:rsidRDefault="0016146A" w:rsidP="00E05990">
      <w:pPr>
        <w:pStyle w:val="BodyText"/>
        <w:jc w:val="center"/>
        <w:rPr>
          <w:sz w:val="20"/>
          <w:szCs w:val="20"/>
        </w:rPr>
      </w:pPr>
      <w:r w:rsidRPr="00801E43">
        <w:rPr>
          <w:sz w:val="20"/>
          <w:szCs w:val="20"/>
        </w:rPr>
        <w:t>Woodbridge, VA  22192</w:t>
      </w:r>
    </w:p>
    <w:p w14:paraId="0CA88731" w14:textId="526E3822" w:rsidR="0016146A" w:rsidRPr="00801E43" w:rsidRDefault="0016146A" w:rsidP="00E05990">
      <w:pPr>
        <w:pStyle w:val="BodyText"/>
        <w:jc w:val="center"/>
        <w:rPr>
          <w:sz w:val="20"/>
          <w:szCs w:val="20"/>
        </w:rPr>
      </w:pPr>
      <w:r w:rsidRPr="00801E43">
        <w:rPr>
          <w:sz w:val="20"/>
          <w:szCs w:val="20"/>
        </w:rPr>
        <w:t>Telephone: (703) 494-6500</w:t>
      </w:r>
    </w:p>
    <w:p w14:paraId="1FC8289C" w14:textId="7CA5F19B" w:rsidR="000C02EC" w:rsidRPr="0016146A" w:rsidRDefault="0016146A" w:rsidP="00E05990">
      <w:pPr>
        <w:pStyle w:val="BodyText"/>
        <w:jc w:val="center"/>
        <w:rPr>
          <w:sz w:val="26"/>
          <w:szCs w:val="26"/>
        </w:rPr>
      </w:pPr>
      <w:r w:rsidRPr="00801E43">
        <w:rPr>
          <w:sz w:val="20"/>
          <w:szCs w:val="20"/>
        </w:rPr>
        <w:t>www.SciReg.com</w:t>
      </w:r>
    </w:p>
    <w:p w14:paraId="5CCAB852" w14:textId="77777777" w:rsidR="000C02EC" w:rsidRDefault="000C02EC" w:rsidP="00E05990">
      <w:pPr>
        <w:pStyle w:val="BodyText"/>
        <w:jc w:val="center"/>
        <w:rPr>
          <w:sz w:val="30"/>
        </w:rPr>
      </w:pPr>
    </w:p>
    <w:p w14:paraId="680DFED9" w14:textId="77777777" w:rsidR="000C02EC" w:rsidRDefault="000C02EC" w:rsidP="00E05990">
      <w:pPr>
        <w:pStyle w:val="BodyText"/>
        <w:spacing w:before="8"/>
        <w:jc w:val="center"/>
        <w:rPr>
          <w:sz w:val="32"/>
        </w:rPr>
      </w:pPr>
    </w:p>
    <w:sectPr w:rsidR="000C02EC" w:rsidSect="00E05990">
      <w:type w:val="continuous"/>
      <w:pgSz w:w="12230" w:h="15830"/>
      <w:pgMar w:top="504" w:right="1440" w:bottom="274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C6917"/>
    <w:multiLevelType w:val="hybridMultilevel"/>
    <w:tmpl w:val="DC0A0C60"/>
    <w:lvl w:ilvl="0" w:tplc="0BF29698">
      <w:start w:val="21"/>
      <w:numFmt w:val="upperLetter"/>
      <w:lvlText w:val="%1"/>
      <w:lvlJc w:val="left"/>
      <w:pPr>
        <w:ind w:left="184" w:hanging="569"/>
        <w:jc w:val="left"/>
      </w:pPr>
      <w:rPr>
        <w:rFonts w:hint="default"/>
      </w:rPr>
    </w:lvl>
    <w:lvl w:ilvl="1" w:tplc="F0044BD8">
      <w:numFmt w:val="bullet"/>
      <w:lvlText w:val="•"/>
      <w:lvlJc w:val="left"/>
      <w:pPr>
        <w:ind w:left="897" w:hanging="357"/>
      </w:pPr>
      <w:rPr>
        <w:rFonts w:ascii="Times New Roman" w:eastAsia="Times New Roman" w:hAnsi="Times New Roman" w:cs="Times New Roman" w:hint="default"/>
        <w:color w:val="313434"/>
        <w:w w:val="105"/>
        <w:sz w:val="27"/>
        <w:szCs w:val="27"/>
      </w:rPr>
    </w:lvl>
    <w:lvl w:ilvl="2" w:tplc="F670EB68">
      <w:numFmt w:val="bullet"/>
      <w:lvlText w:val="•"/>
      <w:lvlJc w:val="left"/>
      <w:pPr>
        <w:ind w:left="1807" w:hanging="357"/>
      </w:pPr>
      <w:rPr>
        <w:rFonts w:hint="default"/>
      </w:rPr>
    </w:lvl>
    <w:lvl w:ilvl="3" w:tplc="B4001590">
      <w:numFmt w:val="bullet"/>
      <w:lvlText w:val="•"/>
      <w:lvlJc w:val="left"/>
      <w:pPr>
        <w:ind w:left="2714" w:hanging="357"/>
      </w:pPr>
      <w:rPr>
        <w:rFonts w:hint="default"/>
      </w:rPr>
    </w:lvl>
    <w:lvl w:ilvl="4" w:tplc="AFD65AEE">
      <w:numFmt w:val="bullet"/>
      <w:lvlText w:val="•"/>
      <w:lvlJc w:val="left"/>
      <w:pPr>
        <w:ind w:left="3621" w:hanging="357"/>
      </w:pPr>
      <w:rPr>
        <w:rFonts w:hint="default"/>
      </w:rPr>
    </w:lvl>
    <w:lvl w:ilvl="5" w:tplc="BFC8EA28">
      <w:numFmt w:val="bullet"/>
      <w:lvlText w:val="•"/>
      <w:lvlJc w:val="left"/>
      <w:pPr>
        <w:ind w:left="4529" w:hanging="357"/>
      </w:pPr>
      <w:rPr>
        <w:rFonts w:hint="default"/>
      </w:rPr>
    </w:lvl>
    <w:lvl w:ilvl="6" w:tplc="A4F866CA">
      <w:numFmt w:val="bullet"/>
      <w:lvlText w:val="•"/>
      <w:lvlJc w:val="left"/>
      <w:pPr>
        <w:ind w:left="5436" w:hanging="357"/>
      </w:pPr>
      <w:rPr>
        <w:rFonts w:hint="default"/>
      </w:rPr>
    </w:lvl>
    <w:lvl w:ilvl="7" w:tplc="AA5E7F4E">
      <w:numFmt w:val="bullet"/>
      <w:lvlText w:val="•"/>
      <w:lvlJc w:val="left"/>
      <w:pPr>
        <w:ind w:left="6343" w:hanging="357"/>
      </w:pPr>
      <w:rPr>
        <w:rFonts w:hint="default"/>
      </w:rPr>
    </w:lvl>
    <w:lvl w:ilvl="8" w:tplc="7AFE0616">
      <w:numFmt w:val="bullet"/>
      <w:lvlText w:val="•"/>
      <w:lvlJc w:val="left"/>
      <w:pPr>
        <w:ind w:left="7251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EC"/>
    <w:rsid w:val="000C02EC"/>
    <w:rsid w:val="0016146A"/>
    <w:rsid w:val="0041535E"/>
    <w:rsid w:val="0045099B"/>
    <w:rsid w:val="007B7A68"/>
    <w:rsid w:val="00801E43"/>
    <w:rsid w:val="009D2CC6"/>
    <w:rsid w:val="00E05990"/>
    <w:rsid w:val="00E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B102"/>
  <w15:docId w15:val="{DD1352ED-3B91-4B32-8992-A0D3BCE4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887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amico@SciRe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Robin Speicher</dc:creator>
  <cp:lastModifiedBy>Keith Jones</cp:lastModifiedBy>
  <cp:revision>2</cp:revision>
  <cp:lastPrinted>2019-07-25T16:17:00Z</cp:lastPrinted>
  <dcterms:created xsi:type="dcterms:W3CDTF">2020-03-05T18:36:00Z</dcterms:created>
  <dcterms:modified xsi:type="dcterms:W3CDTF">2020-03-05T18:36:00Z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Canon iR-ADV C2030              </vt:lpwstr>
  </property>
  <property fmtid="{D5CDD505-2E9C-101B-9397-08002B2CF9AE}" pid="4" name="LastSaved">
    <vt:filetime>2019-07-25T00:00:00Z</vt:filetime>
  </property>
</Properties>
</file>